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5C7" w:rsidRDefault="003535C7">
      <w:pPr>
        <w:jc w:val="center"/>
        <w:rPr>
          <w:sz w:val="22"/>
        </w:rPr>
      </w:pPr>
      <w:bookmarkStart w:id="0" w:name="_GoBack"/>
      <w:bookmarkEnd w:id="0"/>
    </w:p>
    <w:p w:rsidR="003535C7" w:rsidRDefault="003535C7">
      <w:pPr>
        <w:pStyle w:val="F2-ZkladnText"/>
      </w:pPr>
      <w:r>
        <w:rPr>
          <w:sz w:val="22"/>
        </w:rPr>
        <w:t>Žiadateľ - investor (stavebník)</w:t>
      </w:r>
      <w:r>
        <w:t>*</w:t>
      </w:r>
      <w:r>
        <w:rPr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95"/>
        <w:gridCol w:w="838"/>
        <w:gridCol w:w="819"/>
        <w:gridCol w:w="567"/>
        <w:gridCol w:w="1701"/>
        <w:gridCol w:w="850"/>
        <w:gridCol w:w="633"/>
        <w:gridCol w:w="545"/>
        <w:gridCol w:w="2508"/>
      </w:tblGrid>
      <w:tr w:rsidR="003535C7">
        <w:trPr>
          <w:cantSplit/>
          <w:trHeight w:hRule="exact" w:val="380"/>
        </w:trPr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5C7" w:rsidRDefault="003535C7">
            <w:pPr>
              <w:pStyle w:val="F2-ZkladnText"/>
              <w:rPr>
                <w:sz w:val="22"/>
              </w:rPr>
            </w:pPr>
            <w:r>
              <w:rPr>
                <w:sz w:val="22"/>
              </w:rPr>
              <w:t>Meno a priezvisko:</w:t>
            </w:r>
          </w:p>
        </w:tc>
        <w:tc>
          <w:tcPr>
            <w:tcW w:w="7623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535C7" w:rsidRDefault="003535C7">
            <w:pPr>
              <w:pStyle w:val="F2-ZkladnText"/>
              <w:rPr>
                <w:sz w:val="22"/>
              </w:rPr>
            </w:pPr>
          </w:p>
        </w:tc>
      </w:tr>
      <w:tr w:rsidR="003535C7">
        <w:trPr>
          <w:cantSplit/>
          <w:trHeight w:hRule="exact" w:val="380"/>
        </w:trPr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5C7" w:rsidRDefault="003535C7">
            <w:pPr>
              <w:pStyle w:val="F2-ZkladnText"/>
              <w:rPr>
                <w:sz w:val="22"/>
              </w:rPr>
            </w:pPr>
            <w:r>
              <w:rPr>
                <w:sz w:val="22"/>
              </w:rPr>
              <w:t>Obchodné meno:</w:t>
            </w:r>
          </w:p>
        </w:tc>
        <w:tc>
          <w:tcPr>
            <w:tcW w:w="457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535C7" w:rsidRDefault="003535C7">
            <w:pPr>
              <w:pStyle w:val="F2-ZkladnText"/>
              <w:rPr>
                <w:sz w:val="2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5C7" w:rsidRDefault="003535C7">
            <w:pPr>
              <w:pStyle w:val="F2-ZkladnText"/>
              <w:jc w:val="center"/>
              <w:rPr>
                <w:sz w:val="22"/>
              </w:rPr>
            </w:pPr>
            <w:r>
              <w:rPr>
                <w:sz w:val="22"/>
              </w:rPr>
              <w:t>IČO:</w:t>
            </w:r>
          </w:p>
        </w:tc>
        <w:tc>
          <w:tcPr>
            <w:tcW w:w="250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535C7" w:rsidRDefault="003535C7">
            <w:pPr>
              <w:pStyle w:val="F2-ZkladnText"/>
              <w:rPr>
                <w:sz w:val="22"/>
              </w:rPr>
            </w:pPr>
          </w:p>
        </w:tc>
      </w:tr>
      <w:tr w:rsidR="003535C7">
        <w:trPr>
          <w:cantSplit/>
          <w:trHeight w:hRule="exact" w:val="380"/>
        </w:trPr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5C7" w:rsidRDefault="003535C7">
            <w:pPr>
              <w:pStyle w:val="F2-ZkladnText"/>
              <w:rPr>
                <w:sz w:val="22"/>
              </w:rPr>
            </w:pPr>
            <w:r>
              <w:rPr>
                <w:sz w:val="22"/>
              </w:rPr>
              <w:t>Adresa a PSČ:</w:t>
            </w:r>
          </w:p>
        </w:tc>
        <w:tc>
          <w:tcPr>
            <w:tcW w:w="7623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535C7" w:rsidRDefault="003535C7">
            <w:pPr>
              <w:pStyle w:val="F2-ZkladnText"/>
              <w:rPr>
                <w:sz w:val="22"/>
              </w:rPr>
            </w:pPr>
          </w:p>
        </w:tc>
      </w:tr>
      <w:tr w:rsidR="003535C7">
        <w:trPr>
          <w:cantSplit/>
          <w:trHeight w:hRule="exact" w:val="380"/>
        </w:trPr>
        <w:tc>
          <w:tcPr>
            <w:tcW w:w="9356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535C7" w:rsidRDefault="003535C7">
            <w:pPr>
              <w:pStyle w:val="F2-ZkladnText"/>
              <w:jc w:val="left"/>
              <w:rPr>
                <w:sz w:val="22"/>
              </w:rPr>
            </w:pPr>
          </w:p>
        </w:tc>
      </w:tr>
      <w:tr w:rsidR="003535C7">
        <w:trPr>
          <w:cantSplit/>
          <w:trHeight w:hRule="exact" w:val="380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5C7" w:rsidRDefault="003535C7">
            <w:pPr>
              <w:pStyle w:val="F2-ZkladnText"/>
              <w:jc w:val="left"/>
              <w:rPr>
                <w:sz w:val="22"/>
              </w:rPr>
            </w:pPr>
            <w:r>
              <w:rPr>
                <w:sz w:val="22"/>
              </w:rPr>
              <w:t>Telefón: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535C7" w:rsidRDefault="003535C7">
            <w:pPr>
              <w:pStyle w:val="F2-ZkladnText"/>
              <w:jc w:val="left"/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5C7" w:rsidRDefault="003535C7">
            <w:pPr>
              <w:pStyle w:val="F2-ZkladnText"/>
              <w:jc w:val="center"/>
              <w:rPr>
                <w:sz w:val="22"/>
              </w:rPr>
            </w:pPr>
            <w:r>
              <w:rPr>
                <w:sz w:val="22"/>
              </w:rPr>
              <w:t>Fax: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535C7" w:rsidRDefault="003535C7">
            <w:pPr>
              <w:pStyle w:val="F2-ZkladnText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5C7" w:rsidRDefault="003535C7">
            <w:pPr>
              <w:pStyle w:val="F2-ZkladnText"/>
              <w:jc w:val="center"/>
              <w:rPr>
                <w:sz w:val="22"/>
              </w:rPr>
            </w:pPr>
            <w:r>
              <w:rPr>
                <w:sz w:val="22"/>
              </w:rPr>
              <w:t>E-mail: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535C7" w:rsidRDefault="003535C7">
            <w:pPr>
              <w:pStyle w:val="F2-ZkladnText"/>
              <w:jc w:val="left"/>
              <w:rPr>
                <w:sz w:val="22"/>
              </w:rPr>
            </w:pPr>
          </w:p>
        </w:tc>
      </w:tr>
    </w:tbl>
    <w:p w:rsidR="003535C7" w:rsidRDefault="003535C7">
      <w:pPr>
        <w:pStyle w:val="F2-ZkladnText"/>
      </w:pPr>
    </w:p>
    <w:p w:rsidR="003535C7" w:rsidRDefault="003535C7">
      <w:pPr>
        <w:pStyle w:val="F2-ZkladnText"/>
      </w:pPr>
    </w:p>
    <w:p w:rsidR="003535C7" w:rsidRDefault="003535C7">
      <w:pPr>
        <w:pStyle w:val="F2-ZkladnText"/>
      </w:pPr>
    </w:p>
    <w:p w:rsidR="003535C7" w:rsidRDefault="003535C7">
      <w:pPr>
        <w:pStyle w:val="F2-ZkladnText"/>
      </w:pPr>
      <w:r>
        <w:t xml:space="preserve">                                                                         </w:t>
      </w:r>
      <w:r w:rsidR="002D5680">
        <w:tab/>
        <w:t>Obec</w:t>
      </w:r>
      <w:r>
        <w:t xml:space="preserve"> </w:t>
      </w:r>
      <w:r w:rsidR="002D5680">
        <w:t>Gajary</w:t>
      </w:r>
    </w:p>
    <w:p w:rsidR="003535C7" w:rsidRDefault="002D5680" w:rsidP="002D5680">
      <w:pPr>
        <w:pStyle w:val="F2-ZkladnText"/>
        <w:ind w:left="4248" w:firstLine="708"/>
      </w:pPr>
      <w:r>
        <w:t>Cestný správny orgán</w:t>
      </w:r>
    </w:p>
    <w:p w:rsidR="003535C7" w:rsidRDefault="003535C7">
      <w:pPr>
        <w:pStyle w:val="F2-ZkladnText"/>
      </w:pPr>
      <w:r>
        <w:t xml:space="preserve">                                                                         </w:t>
      </w:r>
      <w:r w:rsidR="002D5680">
        <w:tab/>
        <w:t>Hlavná 67</w:t>
      </w:r>
    </w:p>
    <w:p w:rsidR="003535C7" w:rsidRDefault="003535C7">
      <w:pPr>
        <w:pStyle w:val="F2-ZkladnText"/>
        <w:rPr>
          <w:sz w:val="22"/>
        </w:rPr>
      </w:pPr>
      <w:r>
        <w:t xml:space="preserve">                                                                         </w:t>
      </w:r>
      <w:r w:rsidR="002D5680">
        <w:tab/>
        <w:t>900 61  Gajary</w:t>
      </w:r>
    </w:p>
    <w:p w:rsidR="003535C7" w:rsidRDefault="003535C7">
      <w:pPr>
        <w:jc w:val="both"/>
      </w:pPr>
    </w:p>
    <w:p w:rsidR="003535C7" w:rsidRDefault="003535C7">
      <w:pPr>
        <w:jc w:val="both"/>
      </w:pPr>
    </w:p>
    <w:p w:rsidR="003535C7" w:rsidRDefault="003535C7">
      <w:pPr>
        <w:pStyle w:val="Nadpis2"/>
        <w:rPr>
          <w:sz w:val="28"/>
        </w:rPr>
      </w:pPr>
      <w:r>
        <w:rPr>
          <w:sz w:val="28"/>
        </w:rPr>
        <w:t>Písomný záväzok</w:t>
      </w:r>
    </w:p>
    <w:p w:rsidR="003535C7" w:rsidRDefault="003535C7">
      <w:pPr>
        <w:jc w:val="both"/>
      </w:pPr>
    </w:p>
    <w:p w:rsidR="003535C7" w:rsidRDefault="003535C7">
      <w:pPr>
        <w:jc w:val="both"/>
      </w:pPr>
      <w:r>
        <w:tab/>
      </w:r>
      <w:r w:rsidR="00243942">
        <w:t xml:space="preserve">Žiadateľ - investor(stavebník)* </w:t>
      </w:r>
      <w:r>
        <w:t xml:space="preserve">sa týmto v zmysle § 20 </w:t>
      </w:r>
      <w:proofErr w:type="spellStart"/>
      <w:r>
        <w:t>odst</w:t>
      </w:r>
      <w:proofErr w:type="spellEnd"/>
      <w:r>
        <w:t>. 6 vyhlášky č. 35/1984 Zb., ktorou sa vykonáva zákon o pozemných komunikáciách</w:t>
      </w:r>
    </w:p>
    <w:p w:rsidR="003535C7" w:rsidRDefault="003535C7">
      <w:pPr>
        <w:jc w:val="both"/>
      </w:pPr>
    </w:p>
    <w:p w:rsidR="003535C7" w:rsidRDefault="003535C7">
      <w:pPr>
        <w:jc w:val="center"/>
        <w:rPr>
          <w:b/>
          <w:sz w:val="28"/>
        </w:rPr>
      </w:pPr>
      <w:r>
        <w:rPr>
          <w:b/>
          <w:sz w:val="28"/>
        </w:rPr>
        <w:t>zaväzuje,</w:t>
      </w:r>
    </w:p>
    <w:p w:rsidR="003535C7" w:rsidRDefault="003535C7">
      <w:pPr>
        <w:jc w:val="center"/>
        <w:rPr>
          <w:b/>
        </w:rPr>
      </w:pPr>
    </w:p>
    <w:p w:rsidR="003535C7" w:rsidRDefault="003535C7">
      <w:pPr>
        <w:jc w:val="both"/>
      </w:pPr>
      <w:r>
        <w:t xml:space="preserve">že po dobu 36 mesiacov od ukončenia rozkopávky </w:t>
      </w:r>
      <w:r w:rsidR="0085238A">
        <w:t xml:space="preserve">chodníka / </w:t>
      </w:r>
      <w:r>
        <w:t xml:space="preserve">miestnej komunikácie </w:t>
      </w:r>
    </w:p>
    <w:p w:rsidR="003535C7" w:rsidRDefault="003535C7">
      <w:pPr>
        <w:jc w:val="both"/>
      </w:pPr>
    </w:p>
    <w:p w:rsidR="003535C7" w:rsidRDefault="003535C7">
      <w:pPr>
        <w:jc w:val="both"/>
      </w:pPr>
      <w:r>
        <w:t>v lokalite .......................................................................................................................................</w:t>
      </w:r>
    </w:p>
    <w:p w:rsidR="003535C7" w:rsidRDefault="003535C7">
      <w:pPr>
        <w:jc w:val="both"/>
      </w:pPr>
      <w:r>
        <w:t xml:space="preserve">bude priebežne a bez meškania zabezpečovať odstraňovanie </w:t>
      </w:r>
      <w:proofErr w:type="spellStart"/>
      <w:r>
        <w:t>závad</w:t>
      </w:r>
      <w:proofErr w:type="spellEnd"/>
      <w:r>
        <w:t xml:space="preserve">, ktoré vznikli z nedokonalého spojenia konštrukčných vrstiev vozovky alebo poklesom výplne výkopu a uhrádzať následné škody, ktoré vzniknú v dôsledku týchto </w:t>
      </w:r>
      <w:proofErr w:type="spellStart"/>
      <w:r>
        <w:t>závad</w:t>
      </w:r>
      <w:proofErr w:type="spellEnd"/>
      <w:r>
        <w:t>.</w:t>
      </w:r>
    </w:p>
    <w:p w:rsidR="003535C7" w:rsidRDefault="003535C7">
      <w:pPr>
        <w:jc w:val="both"/>
      </w:pPr>
    </w:p>
    <w:p w:rsidR="003535C7" w:rsidRDefault="003535C7">
      <w:pPr>
        <w:jc w:val="both"/>
      </w:pPr>
    </w:p>
    <w:p w:rsidR="003535C7" w:rsidRDefault="003535C7">
      <w:pPr>
        <w:jc w:val="both"/>
      </w:pPr>
    </w:p>
    <w:p w:rsidR="003535C7" w:rsidRDefault="003535C7">
      <w:pPr>
        <w:pStyle w:val="F2-ZkladnTex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3119"/>
        <w:gridCol w:w="779"/>
        <w:gridCol w:w="4891"/>
      </w:tblGrid>
      <w:tr w:rsidR="003535C7">
        <w:trPr>
          <w:cantSplit/>
          <w:trHeight w:hRule="exact" w:val="400"/>
        </w:trPr>
        <w:tc>
          <w:tcPr>
            <w:tcW w:w="567" w:type="dxa"/>
            <w:vAlign w:val="bottom"/>
          </w:tcPr>
          <w:p w:rsidR="003535C7" w:rsidRDefault="00182B45" w:rsidP="00182B45">
            <w:pPr>
              <w:rPr>
                <w:sz w:val="22"/>
              </w:rPr>
            </w:pPr>
            <w:r>
              <w:rPr>
                <w:sz w:val="22"/>
              </w:rPr>
              <w:t>V</w:t>
            </w:r>
            <w:r w:rsidR="003535C7">
              <w:rPr>
                <w:sz w:val="22"/>
              </w:rPr>
              <w:t>:</w:t>
            </w:r>
          </w:p>
        </w:tc>
        <w:tc>
          <w:tcPr>
            <w:tcW w:w="3119" w:type="dxa"/>
            <w:vAlign w:val="bottom"/>
          </w:tcPr>
          <w:p w:rsidR="003535C7" w:rsidRDefault="003535C7">
            <w:pPr>
              <w:jc w:val="both"/>
              <w:rPr>
                <w:sz w:val="22"/>
              </w:rPr>
            </w:pPr>
          </w:p>
        </w:tc>
        <w:tc>
          <w:tcPr>
            <w:tcW w:w="779" w:type="dxa"/>
            <w:vMerge w:val="restart"/>
            <w:vAlign w:val="bottom"/>
          </w:tcPr>
          <w:p w:rsidR="003535C7" w:rsidRDefault="003535C7">
            <w:pPr>
              <w:rPr>
                <w:sz w:val="22"/>
              </w:rPr>
            </w:pPr>
          </w:p>
        </w:tc>
        <w:tc>
          <w:tcPr>
            <w:tcW w:w="4891" w:type="dxa"/>
            <w:vAlign w:val="bottom"/>
          </w:tcPr>
          <w:p w:rsidR="003535C7" w:rsidRDefault="003535C7">
            <w:pPr>
              <w:rPr>
                <w:sz w:val="22"/>
              </w:rPr>
            </w:pPr>
          </w:p>
        </w:tc>
      </w:tr>
      <w:tr w:rsidR="003535C7">
        <w:trPr>
          <w:cantSplit/>
          <w:trHeight w:hRule="exact" w:val="400"/>
        </w:trPr>
        <w:tc>
          <w:tcPr>
            <w:tcW w:w="567" w:type="dxa"/>
            <w:vAlign w:val="bottom"/>
          </w:tcPr>
          <w:p w:rsidR="003535C7" w:rsidRDefault="003535C7" w:rsidP="00182B45">
            <w:pPr>
              <w:rPr>
                <w:sz w:val="22"/>
              </w:rPr>
            </w:pPr>
            <w:r>
              <w:rPr>
                <w:sz w:val="22"/>
              </w:rPr>
              <w:t>D</w:t>
            </w:r>
            <w:r w:rsidR="00182B45">
              <w:rPr>
                <w:sz w:val="22"/>
              </w:rPr>
              <w:t>ňa: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535C7" w:rsidRDefault="003535C7">
            <w:pPr>
              <w:jc w:val="both"/>
              <w:rPr>
                <w:sz w:val="22"/>
              </w:rPr>
            </w:pPr>
          </w:p>
        </w:tc>
        <w:tc>
          <w:tcPr>
            <w:tcW w:w="779" w:type="dxa"/>
            <w:vMerge/>
            <w:vAlign w:val="bottom"/>
          </w:tcPr>
          <w:p w:rsidR="003535C7" w:rsidRDefault="003535C7">
            <w:pPr>
              <w:rPr>
                <w:sz w:val="22"/>
              </w:rPr>
            </w:pPr>
          </w:p>
        </w:tc>
        <w:tc>
          <w:tcPr>
            <w:tcW w:w="4891" w:type="dxa"/>
            <w:tcBorders>
              <w:bottom w:val="dotted" w:sz="4" w:space="0" w:color="auto"/>
            </w:tcBorders>
            <w:vAlign w:val="bottom"/>
          </w:tcPr>
          <w:p w:rsidR="003535C7" w:rsidRDefault="003535C7">
            <w:pPr>
              <w:rPr>
                <w:sz w:val="22"/>
              </w:rPr>
            </w:pPr>
          </w:p>
        </w:tc>
      </w:tr>
      <w:tr w:rsidR="003535C7">
        <w:trPr>
          <w:cantSplit/>
          <w:trHeight w:hRule="exact" w:val="400"/>
        </w:trPr>
        <w:tc>
          <w:tcPr>
            <w:tcW w:w="3686" w:type="dxa"/>
            <w:gridSpan w:val="2"/>
            <w:vAlign w:val="bottom"/>
          </w:tcPr>
          <w:p w:rsidR="003535C7" w:rsidRDefault="003535C7">
            <w:pPr>
              <w:rPr>
                <w:sz w:val="22"/>
              </w:rPr>
            </w:pPr>
          </w:p>
        </w:tc>
        <w:tc>
          <w:tcPr>
            <w:tcW w:w="779" w:type="dxa"/>
            <w:vMerge/>
            <w:vAlign w:val="bottom"/>
          </w:tcPr>
          <w:p w:rsidR="003535C7" w:rsidRDefault="003535C7">
            <w:pPr>
              <w:rPr>
                <w:sz w:val="22"/>
              </w:rPr>
            </w:pPr>
          </w:p>
        </w:tc>
        <w:tc>
          <w:tcPr>
            <w:tcW w:w="4891" w:type="dxa"/>
            <w:vAlign w:val="bottom"/>
          </w:tcPr>
          <w:p w:rsidR="003535C7" w:rsidRDefault="003535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meno a priezvisko (paličkovým písmom)</w:t>
            </w:r>
          </w:p>
        </w:tc>
      </w:tr>
      <w:tr w:rsidR="003535C7">
        <w:trPr>
          <w:cantSplit/>
        </w:trPr>
        <w:tc>
          <w:tcPr>
            <w:tcW w:w="3686" w:type="dxa"/>
            <w:gridSpan w:val="2"/>
            <w:vAlign w:val="bottom"/>
          </w:tcPr>
          <w:p w:rsidR="003535C7" w:rsidRDefault="003535C7">
            <w:pPr>
              <w:rPr>
                <w:sz w:val="22"/>
              </w:rPr>
            </w:pPr>
          </w:p>
        </w:tc>
        <w:tc>
          <w:tcPr>
            <w:tcW w:w="779" w:type="dxa"/>
            <w:vMerge/>
            <w:vAlign w:val="bottom"/>
          </w:tcPr>
          <w:p w:rsidR="003535C7" w:rsidRDefault="003535C7">
            <w:pPr>
              <w:rPr>
                <w:sz w:val="22"/>
              </w:rPr>
            </w:pPr>
          </w:p>
        </w:tc>
        <w:tc>
          <w:tcPr>
            <w:tcW w:w="4891" w:type="dxa"/>
            <w:vAlign w:val="bottom"/>
          </w:tcPr>
          <w:p w:rsidR="003535C7" w:rsidRDefault="003535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pečiatka a podpis žiadateľa</w:t>
            </w:r>
          </w:p>
        </w:tc>
      </w:tr>
    </w:tbl>
    <w:p w:rsidR="003535C7" w:rsidRDefault="003535C7">
      <w:pPr>
        <w:jc w:val="both"/>
      </w:pPr>
    </w:p>
    <w:p w:rsidR="003535C7" w:rsidRDefault="003535C7">
      <w:pPr>
        <w:jc w:val="both"/>
      </w:pPr>
    </w:p>
    <w:p w:rsidR="003535C7" w:rsidRDefault="003535C7">
      <w:pPr>
        <w:jc w:val="both"/>
      </w:pPr>
    </w:p>
    <w:p w:rsidR="003535C7" w:rsidRDefault="003535C7">
      <w:pPr>
        <w:jc w:val="both"/>
      </w:pPr>
    </w:p>
    <w:p w:rsidR="003535C7" w:rsidRDefault="003535C7">
      <w:pPr>
        <w:jc w:val="both"/>
      </w:pPr>
    </w:p>
    <w:p w:rsidR="003535C7" w:rsidRDefault="003535C7">
      <w:pPr>
        <w:jc w:val="both"/>
      </w:pPr>
    </w:p>
    <w:p w:rsidR="003535C7" w:rsidRDefault="003535C7">
      <w:pPr>
        <w:jc w:val="both"/>
      </w:pPr>
    </w:p>
    <w:p w:rsidR="003535C7" w:rsidRDefault="003535C7">
      <w:pPr>
        <w:jc w:val="both"/>
      </w:pPr>
    </w:p>
    <w:p w:rsidR="003535C7" w:rsidRDefault="003535C7">
      <w:pPr>
        <w:jc w:val="both"/>
      </w:pPr>
      <w:r>
        <w:t>*</w:t>
      </w:r>
      <w:r>
        <w:rPr>
          <w:sz w:val="22"/>
        </w:rPr>
        <w:t>nehodiace sa prečiarknite</w:t>
      </w:r>
    </w:p>
    <w:sectPr w:rsidR="003535C7" w:rsidSect="0086557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243942"/>
    <w:rsid w:val="00182B45"/>
    <w:rsid w:val="00243942"/>
    <w:rsid w:val="002D5680"/>
    <w:rsid w:val="003535C7"/>
    <w:rsid w:val="0085238A"/>
    <w:rsid w:val="0086557D"/>
    <w:rsid w:val="00BB76BB"/>
    <w:rsid w:val="00CC188D"/>
    <w:rsid w:val="00F47B8C"/>
    <w:rsid w:val="00FB1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6557D"/>
    <w:rPr>
      <w:sz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86557D"/>
    <w:pPr>
      <w:keepNext/>
      <w:outlineLvl w:val="1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8655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F2-ZkladnText">
    <w:name w:val="F2-ZákladnýText"/>
    <w:basedOn w:val="Normlny"/>
    <w:rsid w:val="0086557D"/>
    <w:pPr>
      <w:jc w:val="both"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tlačivo D9</vt:lpstr>
    </vt:vector>
  </TitlesOfParts>
  <Company>MU - Petrzalka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tlačivo D9</dc:title>
  <dc:creator>Podmajerska</dc:creator>
  <cp:lastModifiedBy>MR</cp:lastModifiedBy>
  <cp:revision>2</cp:revision>
  <cp:lastPrinted>2015-03-10T08:00:00Z</cp:lastPrinted>
  <dcterms:created xsi:type="dcterms:W3CDTF">2020-03-30T19:55:00Z</dcterms:created>
  <dcterms:modified xsi:type="dcterms:W3CDTF">2020-03-30T19:55:00Z</dcterms:modified>
</cp:coreProperties>
</file>